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1AB1E" w14:textId="77777777" w:rsidR="004C2244" w:rsidRPr="005F132A" w:rsidRDefault="004C2244" w:rsidP="004C22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852E40B" w14:textId="2A3B6561" w:rsidR="004C2244" w:rsidRPr="002D4373" w:rsidRDefault="005F132A" w:rsidP="004C22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Prof. </w:t>
      </w:r>
      <w:r w:rsidR="004C2244"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>SUSANA SEIDMANN</w:t>
      </w:r>
    </w:p>
    <w:p w14:paraId="7F036032" w14:textId="5A4B760F" w:rsidR="004C2244" w:rsidRPr="002D4373" w:rsidRDefault="005F132A" w:rsidP="004C2244">
      <w:pPr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  <w:t xml:space="preserve">Short bio </w:t>
      </w:r>
    </w:p>
    <w:p w14:paraId="3F8E5513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Degree in Psychology (UBA), Degree in Sociology (UBA)</w:t>
      </w:r>
    </w:p>
    <w:p w14:paraId="52629DEE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Dr. in Psychology, specialty in Social Psychology (UB)</w:t>
      </w:r>
    </w:p>
    <w:p w14:paraId="2C51A01C" w14:textId="77777777" w:rsidR="004C2244" w:rsidRPr="002D4373" w:rsidRDefault="004C2244" w:rsidP="002D4373">
      <w:pPr>
        <w:pStyle w:val="Paragrafoelenco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Children's Clinical Psychology Specialist. School of Clinical Psychology of Children. </w:t>
      </w:r>
      <w:r w:rsidRPr="002D4373">
        <w:rPr>
          <w:rFonts w:ascii="Times New Roman" w:hAnsi="Times New Roman" w:cs="Times New Roman"/>
          <w:color w:val="000000" w:themeColor="text1"/>
          <w:sz w:val="24"/>
          <w:szCs w:val="24"/>
        </w:rPr>
        <w:t>1981. Argentina.</w:t>
      </w:r>
    </w:p>
    <w:p w14:paraId="5278142F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Consultant Professor, Social Psychology, Faculty of Psychology, UBA</w:t>
      </w:r>
    </w:p>
    <w:p w14:paraId="63AB29E3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Category I researcher, Incentive Program.</w:t>
      </w:r>
    </w:p>
    <w:p w14:paraId="3872C900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Dean of the Faculty of Humanities, Universidad de Belgrano.</w:t>
      </w:r>
    </w:p>
    <w:p w14:paraId="2695CF2E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Author of numerous publications in books, chapters, articles with reference.</w:t>
      </w:r>
    </w:p>
    <w:p w14:paraId="5C39EACE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Multiple presentations in national and international congresses of Psychology</w:t>
      </w:r>
    </w:p>
    <w:p w14:paraId="34F1CB89" w14:textId="77777777" w:rsidR="004C2244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Evaluator of research projects at </w:t>
      </w:r>
      <w:proofErr w:type="spellStart"/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Conicet</w:t>
      </w:r>
      <w:proofErr w:type="spellEnd"/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(participation in Internal Commission 2007/2009) and external evaluator. Likewise, she is an evaluator at the main universities in the country and abroad.</w:t>
      </w:r>
    </w:p>
    <w:p w14:paraId="3B1A136C" w14:textId="1BFCF0B2" w:rsidR="006945E8" w:rsidRPr="002D4373" w:rsidRDefault="004C2244" w:rsidP="002D4373">
      <w:pPr>
        <w:pStyle w:val="Paragrafoelenco"/>
        <w:numPr>
          <w:ilvl w:val="0"/>
          <w:numId w:val="2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D4373">
        <w:rPr>
          <w:rFonts w:ascii="Times New Roman" w:hAnsi="Times New Roman" w:cs="Times New Roman"/>
          <w:color w:val="000000" w:themeColor="text1"/>
          <w:sz w:val="24"/>
          <w:szCs w:val="24"/>
        </w:rPr>
        <w:t>Participation in international networks</w:t>
      </w:r>
    </w:p>
    <w:p w14:paraId="51AAAEEF" w14:textId="1C05F199" w:rsidR="005F132A" w:rsidRPr="005F132A" w:rsidRDefault="005F132A" w:rsidP="004C22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84EEFA3" w14:textId="77777777" w:rsidR="005F132A" w:rsidRPr="002D4373" w:rsidRDefault="005F132A" w:rsidP="005F132A">
      <w:pPr>
        <w:spacing w:line="276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PUBLICATIONS 2009 – 2019</w:t>
      </w:r>
    </w:p>
    <w:p w14:paraId="02BE6CDE" w14:textId="024DB8D3" w:rsidR="005F132A" w:rsidRPr="002D4373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</w:pP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2009</w:t>
      </w:r>
      <w:r w:rsid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>:</w:t>
      </w: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</w:p>
    <w:p w14:paraId="074C3CC0" w14:textId="3FAA0AD4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Bail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Pupko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V.,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J</w:t>
      </w:r>
      <w:r w:rsidRPr="005F132A"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(2009)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es-ES"/>
        </w:rPr>
        <w:t xml:space="preserve"> </w:t>
      </w:r>
      <w:proofErr w:type="gram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  Representación</w:t>
      </w:r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social de  la  vida cotidiana en jóvenes: naturalización  y cambio, </w:t>
      </w:r>
      <w:r w:rsidRPr="005F13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Anuario de Investigaciones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Vol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XVI. Secretaría de Investigaciones, Facultad de Psicología, Universidad de Buenos Aires.</w:t>
      </w:r>
    </w:p>
    <w:p w14:paraId="12C34108" w14:textId="4AC90460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, S, </w:t>
      </w: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, S., Di </w:t>
      </w: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, J., </w:t>
      </w: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, S. 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(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  </w:t>
      </w:r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Aportes de la investigación en representaciones sociales acerca de la profesionalización docente: Una exigencia contemporánea, </w:t>
      </w:r>
      <w:r w:rsidRPr="005F13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t-BR"/>
        </w:rPr>
        <w:t xml:space="preserve">Revista da FAEEBA – Educação e Contemporaneidade,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Salvador de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Bahía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Bra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z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il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v. 18, n. 32, p. 1-9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</w:t>
      </w:r>
    </w:p>
    <w:p w14:paraId="64208F89" w14:textId="2F44367C" w:rsidR="005F132A" w:rsidRPr="005F132A" w:rsidRDefault="00AF05EF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J.,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2009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Espacio y Tiempo: Dimensiones estructurantes en la representación social de la vida </w:t>
      </w:r>
      <w:proofErr w:type="gram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cotidiana,  en</w:t>
      </w:r>
      <w:proofErr w:type="gram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5F132A"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Memorias de las XVI Jornadas de Investigación Jornadas. Quinto Encuentro de Investigadores del MERCOSUR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Facultad de Psicología, UBA. 180-181, Tomo II. Agosto 2009. ISSN 1667-6750.</w:t>
      </w:r>
    </w:p>
    <w:p w14:paraId="43AB0C63" w14:textId="612C3015" w:rsidR="005F132A" w:rsidRPr="005F132A" w:rsidRDefault="00AF05EF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 En: Prado de Sousa, C.; Pardal, L.A.; Villas Boas, L.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Las representaciones sociales del trabajo docente: el lugar de la idealización y la experiencia, la vocación y la profesionalización. El desafío de la formación, </w:t>
      </w:r>
      <w:proofErr w:type="spellStart"/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Representaçôes</w:t>
      </w:r>
      <w:proofErr w:type="spellEnd"/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sociais</w:t>
      </w:r>
      <w:proofErr w:type="spellEnd"/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sobre o </w:t>
      </w:r>
      <w:proofErr w:type="spellStart"/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trabalho</w:t>
      </w:r>
      <w:proofErr w:type="spellEnd"/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 xml:space="preserve"> docente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Libro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Universidade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de Aveiro.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Theoría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poiesis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praxis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. Aveiro, Portugal.2006. ISBN 978-972-789-292-1.</w:t>
      </w:r>
    </w:p>
    <w:p w14:paraId="140700F1" w14:textId="55A32E1D" w:rsidR="005F132A" w:rsidRPr="005F132A" w:rsidRDefault="00AF05EF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lastRenderedPageBreak/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S. En Cintrón Bou, F.; Acosta Pérez, E.; Días Meléndez, L.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Eds.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2009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ab/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“Representaciones sociales, giro discursivo, giro subjetivo y memoria social en Argentina”, </w:t>
      </w:r>
      <w:r w:rsidR="005F132A"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es-ES"/>
        </w:rPr>
        <w:t>Psicología Comunitaria: Trabajando con comunidades en las Américas.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Puerto Rico, STB-Cedis-Une-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Cies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ISBN 1-9351-45-43-6.</w:t>
      </w:r>
    </w:p>
    <w:p w14:paraId="6BBBE242" w14:textId="05FC00FA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proofErr w:type="gram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S.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proofErr w:type="gramEnd"/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2009).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De la “esquizofrenia jurídica” a la transición: Análisis de fuentes secundarias en un estudio sobre representaciones sociales y prácticas acerca de la infancia institucionalizada. </w:t>
      </w:r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IV CONGRESO MARPLATENSE DE PSICOLOGÍA. Universidad Nacional de Mar del Plata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Mar del Plata 3, 4 y 5 de diciembre de 2009.CD ROM ISBN 978-987-544-335-5</w:t>
      </w:r>
    </w:p>
    <w:p w14:paraId="21E3ED79" w14:textId="2ABBA4B8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 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AF05EF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2009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). </w:t>
      </w:r>
      <w:r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Prácticas y saberes de la vida cotidiana: las representaciones sociales de quienes viven en situación de calle. </w:t>
      </w:r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IV CONGRESO MARPLATENSE DE PSICOLOGÍA.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Universidad Nacional de Mar del Plata, Mar del Plata 3, 4 y 5 de diciembre de 2009. CD ROM ISBN 978-987-544-335-5.</w:t>
      </w:r>
    </w:p>
    <w:p w14:paraId="4019F939" w14:textId="0EFB0636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 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AF05EF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2009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). </w:t>
      </w:r>
      <w:r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Jóvenes en situación de calle: prácticas y saberes que organizan la vida cotidiana</w:t>
      </w:r>
      <w:r w:rsidRPr="005F1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. </w:t>
      </w:r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2º Congreso Internacional de Investigación de la Facultad de Psicología de la Universidad Nacional de La Plata “Psicología y Construcción de conocimiento en la época”.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12,13 y 14 de noviembre de 2009. Presentación trabajo libre. CD ROM ISBN 978-950-34-0588-8.</w:t>
      </w:r>
    </w:p>
    <w:p w14:paraId="18A4BB20" w14:textId="66EB058A" w:rsidR="00AF05EF" w:rsidRPr="002D4373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2010</w:t>
      </w:r>
      <w:r w:rsid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:</w:t>
      </w: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</w:p>
    <w:p w14:paraId="3F7AD760" w14:textId="12116D7D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 &amp;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S</w:t>
      </w:r>
      <w:r w:rsidRPr="005F13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. </w:t>
      </w:r>
      <w:r w:rsidR="00AF05EF"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(2010)</w:t>
      </w:r>
      <w:r w:rsid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Construcción social de la identidad e infancia institucionalizada. Reflexiones desde la Teoría de las Representaciones Sociales.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Acta Psiquiátrica y Psicológica de América Latina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 ISSN 0001-6896. Vol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56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</w:p>
    <w:p w14:paraId="66A54548" w14:textId="5FC2AB89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 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AF05EF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2010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).</w:t>
      </w:r>
      <w:r w:rsidR="00AF05EF"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Aproximación a la representación social de la vida cotidiana en jóvenes desde una perspectiva estructural. </w:t>
      </w:r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Anuario de </w:t>
      </w:r>
      <w:proofErr w:type="gramStart"/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Investigaciones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..</w:t>
      </w:r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Secretaria de investigaciones, Facultad de Psicología, Universidad de Buenos Aires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AF05EF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Vol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 w:rsidR="00AF05EF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XVII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ISSN 0329-5885. </w:t>
      </w:r>
    </w:p>
    <w:p w14:paraId="6D5FB8F7" w14:textId="569273DC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J.</w:t>
      </w:r>
      <w:r w:rsidR="00AF05EF"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</w:t>
      </w:r>
      <w:r w:rsidR="00AF05EF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2010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).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Las representaciones sociales de la vida cotidiana en jóvenes argentinos en escenarios de vulnerabilidad y exclusión social. El lugar de la Educación.</w:t>
      </w:r>
      <w:r w:rsidRPr="005F132A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Congreso Panamericano de Psicología: Abordajes psicológicos ante los emergentes de la sociedad actual.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Organizado por la Universidad Católica de Salta. Salta, 12 al 15 de mayo de 2010. CD ROM ISBN: 978-850-623-060-9.</w:t>
      </w:r>
    </w:p>
    <w:p w14:paraId="0C47C575" w14:textId="560316B0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J. </w:t>
      </w:r>
      <w:r w:rsid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(2010).</w:t>
      </w:r>
      <w:r w:rsidR="00AF05EF" w:rsidRPr="00AF05EF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Pr="00AF05EF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Representaciones del trabajo docente: construcciones </w:t>
      </w:r>
      <w:proofErr w:type="spellStart"/>
      <w:r w:rsidRPr="00AF05EF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>identitarias</w:t>
      </w:r>
      <w:proofErr w:type="spellEnd"/>
      <w:r w:rsidRPr="00AF05EF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y prácticas docentes en maestros de escuelas primarias bonaerenses.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r w:rsidRPr="005F132A">
        <w:rPr>
          <w:rFonts w:ascii="Times New Roman" w:hAnsi="Times New Roman" w:cs="Times New Roman"/>
          <w:i/>
          <w:color w:val="000000" w:themeColor="text1"/>
          <w:sz w:val="24"/>
          <w:szCs w:val="24"/>
          <w:lang w:val="pt-BR"/>
        </w:rPr>
        <w:t>Educação &amp; Cultura Contemporânea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Rio de Janeiro, Brasil, Universidade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Estació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de Sá. Vol. 7, Nº 15 – jul./dez. de 2010.  ISSN 1807-2194.</w:t>
      </w:r>
    </w:p>
    <w:p w14:paraId="429852AC" w14:textId="04B6B6DE" w:rsidR="00AF05EF" w:rsidRPr="002D4373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</w:pPr>
      <w:r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lastRenderedPageBreak/>
        <w:t>2011</w:t>
      </w:r>
      <w:r w:rsidR="002D4373" w:rsidRPr="002D4373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s-ES"/>
        </w:rPr>
        <w:t>:</w:t>
      </w:r>
    </w:p>
    <w:p w14:paraId="386ED85F" w14:textId="59D05841" w:rsidR="005F132A" w:rsidRPr="005F132A" w:rsidRDefault="00AF05EF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S; Thomé, S;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J.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(2011).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Jóvenes y vida cotidiana. Un estudio desde la perspectiva de la Teoría de las Representaciones Sociales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5F132A"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>Revista Investigaciones en Psicología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Facultad de Psicología, UBA. Editora de un número especial dedicado al “Anuario de Psicología Comunitaria de la Sociedad Interamericana de </w:t>
      </w:r>
      <w:proofErr w:type="gram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Psicología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“</w:t>
      </w:r>
      <w:proofErr w:type="gram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Año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16, Nº 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.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ISSN 0329-5893.</w:t>
      </w:r>
    </w:p>
    <w:p w14:paraId="0F6F7734" w14:textId="2EAFA393" w:rsidR="005F132A" w:rsidRPr="005F132A" w:rsidRDefault="00AF05EF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J.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 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1).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Representaciones sociales y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dialogicidad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: la psicología social y la construcción del sujeto de la educación.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In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Seidmann</w:t>
      </w:r>
      <w:proofErr w:type="spellEnd"/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, S.;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J.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(Eds.) </w:t>
      </w:r>
      <w:r w:rsidR="005F132A" w:rsidRPr="00AF05EF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"/>
        </w:rPr>
        <w:t xml:space="preserve">Hacia una Psicología Social de la Educación, </w:t>
      </w:r>
      <w:r w:rsidR="005F132A" w:rsidRPr="00AF05EF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Buenos Aires, Editorial Teseo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, ISBN 978-987-1354-89-4.</w:t>
      </w:r>
    </w:p>
    <w:p w14:paraId="2CABF353" w14:textId="2625D9BF" w:rsidR="005F132A" w:rsidRPr="005F132A" w:rsidRDefault="00AF05EF" w:rsidP="00AF05EF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S.;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 xml:space="preserve">, S;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Thomé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it-IT"/>
        </w:rPr>
        <w:t>, S; Di Iorio, J.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(2011)</w:t>
      </w:r>
      <w:r w:rsidR="002D43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.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Construcciones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identitarias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, juventud y vida cotidiana: un estudio desde la teoría de las representaciones sociales</w:t>
      </w:r>
      <w:r w:rsidR="002D4373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XVIII Anuario de Investigaciones,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Facultad de Psicología, UBA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3276D0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Buenos Aires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</w:p>
    <w:p w14:paraId="5BA284B4" w14:textId="52C0BBB1" w:rsidR="005F132A" w:rsidRPr="005F132A" w:rsidRDefault="002D4373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proofErr w:type="spell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Seidmann</w:t>
      </w:r>
      <w:proofErr w:type="spellEnd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</w:t>
      </w:r>
      <w:proofErr w:type="gram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S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(</w:t>
      </w:r>
      <w:proofErr w:type="gram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2011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La Dimensión Subjetiva en el Estudio de las Representaciones Sociales en Jóvenes: La Tensión entre lo Homogéneo y lo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Heteogéneo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Memorias del III Congreso Internacional de Investigación y Práctica Profesional en Psicología, </w:t>
      </w:r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XVIII Jornadas de Investigación y Sexto Encuentro de Investigadores en Psicología del MERCOSUR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, Facultad de Psicología, UBA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</w:t>
      </w:r>
      <w:r w:rsidR="003276D0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Buenos Aires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</w:p>
    <w:p w14:paraId="280532A4" w14:textId="23231326" w:rsidR="002D4373" w:rsidRPr="002D4373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color w:val="000000" w:themeColor="text1"/>
          <w:sz w:val="24"/>
          <w:szCs w:val="24"/>
          <w:lang w:val="it-IT"/>
        </w:rPr>
      </w:pPr>
      <w:r w:rsidRPr="002D43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t-IT"/>
        </w:rPr>
        <w:t>2012</w:t>
      </w:r>
      <w:r w:rsidR="002D4373" w:rsidRPr="002D4373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it-IT"/>
        </w:rPr>
        <w:t>:</w:t>
      </w:r>
    </w:p>
    <w:p w14:paraId="04C9C729" w14:textId="73A1D705" w:rsidR="005F132A" w:rsidRPr="005F132A" w:rsidRDefault="002D4373" w:rsidP="005F132A">
      <w:pPr>
        <w:spacing w:line="276" w:lineRule="auto"/>
        <w:ind w:left="567" w:hanging="567"/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it-IT"/>
        </w:rPr>
      </w:pPr>
      <w:proofErr w:type="spell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Seidmann</w:t>
      </w:r>
      <w:proofErr w:type="spellEnd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S.; Di Iorio, J. </w:t>
      </w:r>
      <w:proofErr w:type="spell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Ghea</w:t>
      </w:r>
      <w:proofErr w:type="spellEnd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M., Mira, F.; S. </w:t>
      </w:r>
      <w:proofErr w:type="spell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Azzollini</w:t>
      </w:r>
      <w:proofErr w:type="spellEnd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Rolando, S.; </w:t>
      </w:r>
      <w:proofErr w:type="spell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Rigueiral</w:t>
      </w:r>
      <w:proofErr w:type="spellEnd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, G.; </w:t>
      </w:r>
      <w:proofErr w:type="spellStart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Gueglio</w:t>
      </w:r>
      <w:proofErr w:type="spellEnd"/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>, C.</w:t>
      </w:r>
      <w:r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it-IT"/>
        </w:rPr>
        <w:t xml:space="preserve"> (2012).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it-IT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Memorias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del IV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Congreso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Internacional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de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Investigación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y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Práctica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Profesional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en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Psicología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.</w:t>
      </w:r>
      <w:r w:rsidR="005F132A" w:rsidRPr="002D4373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Juventud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“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Invisible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”: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sus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representaciones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sociales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acerca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de la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exclusión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de la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educación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formal</w:t>
      </w:r>
      <w:proofErr w:type="spellEnd"/>
      <w:r w:rsidR="005F132A" w:rsidRPr="002D4373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it-IT"/>
        </w:rPr>
        <w:t>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</w:t>
      </w:r>
    </w:p>
    <w:p w14:paraId="7D160083" w14:textId="281EFB3E" w:rsidR="002D4373" w:rsidRPr="008C0834" w:rsidRDefault="002D4373" w:rsidP="008C0834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S.; Thomé, S.;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J.</w:t>
      </w:r>
      <w:proofErr w:type="gram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; 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Azzollini</w:t>
      </w:r>
      <w:proofErr w:type="spellEnd"/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, S. Curitiba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(2012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).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Construçâo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identitaria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e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prática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docente: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Reflexôes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a partir da teoría das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representaçôes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sociais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In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Nigro de Souza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Placco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, V.;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Santiso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Villas Boas, L.; Prado de Sousa, C. 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Eds.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)  </w:t>
      </w:r>
      <w:r w:rsidR="005F132A"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Representações Sociais. Diálogos com a </w:t>
      </w:r>
      <w:proofErr w:type="spellStart"/>
      <w:r w:rsidR="005F132A"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Educaçâo</w:t>
      </w:r>
      <w:proofErr w:type="spellEnd"/>
      <w:r w:rsidR="005F132A"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.</w:t>
      </w:r>
      <w:r w:rsidR="005F132A" w:rsidRPr="002D4373">
        <w:rPr>
          <w:rFonts w:ascii="Times New Roman" w:hAnsi="Times New Roman" w:cs="Times New Roman"/>
          <w:bCs/>
          <w:color w:val="000000" w:themeColor="text1"/>
          <w:sz w:val="24"/>
          <w:szCs w:val="24"/>
          <w:lang w:val="es-ES"/>
        </w:rPr>
        <w:t xml:space="preserve">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Brasil: Ed. Champagnat, PUCPR. ISBN 978-85-7292-270-8. PP. 43-56. </w:t>
      </w:r>
    </w:p>
    <w:p w14:paraId="3BA12035" w14:textId="5CE12DD5" w:rsidR="002D4373" w:rsidRDefault="002D4373" w:rsidP="008C0834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8C08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Di Iorio,</w:t>
      </w:r>
      <w:r w:rsidRPr="008C08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J. </w:t>
      </w:r>
      <w:r w:rsidRPr="008C08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Seidmann,</w:t>
      </w:r>
      <w:r w:rsidRPr="008C083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S.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 xml:space="preserve">(2012). </w:t>
      </w:r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¿Por qué encerrados? Saberes y prácticas de niños y niñas institucionalizados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</w:t>
      </w:r>
      <w:r w:rsidR="005F132A" w:rsidRPr="005F132A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Teoría y crítica de la psicología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2, 86–102 (2012). ISSN: 2116-3480 86 </w:t>
      </w:r>
    </w:p>
    <w:p w14:paraId="649D2AB0" w14:textId="77A5642D" w:rsidR="005F132A" w:rsidRPr="008C0834" w:rsidRDefault="002D4373" w:rsidP="008C0834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PT"/>
        </w:rPr>
      </w:pP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PT"/>
        </w:rPr>
        <w:t>Menin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PT"/>
        </w:rPr>
        <w:t xml:space="preserve">, M. S. S.; Guimarães, C. M..; Gomes, A. A.;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PT"/>
        </w:rPr>
        <w:t>Zechi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PT"/>
        </w:rPr>
        <w:t xml:space="preserve">, J. A. M.; Quintanilha, E. C.; Leite, Y. U. F; lima, C.; Shimizu, A. M.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PT"/>
        </w:rPr>
        <w:t xml:space="preserve"> (2012) </w:t>
      </w: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Representações de futuros professores sobre a aprendizagem de seus alunos: uma perspectiva comparativa entre Argentina, Brasil e Portugal. </w:t>
      </w:r>
      <w:r w:rsidRPr="002D4373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 In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2D437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Representaçôes</w:t>
      </w:r>
      <w:proofErr w:type="spellEnd"/>
      <w:r w:rsidR="005F132A" w:rsidRPr="002D4373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 Sociais. Políticas Educacionais, Justiça Social e trabalho Docente.</w:t>
      </w:r>
      <w:r w:rsidR="005F132A" w:rsidRPr="005F132A">
        <w:rPr>
          <w:rFonts w:ascii="Times New Roman" w:hAnsi="Times New Roman" w:cs="Times New Roman"/>
          <w:b/>
          <w:color w:val="000000" w:themeColor="text1"/>
          <w:sz w:val="24"/>
          <w:szCs w:val="24"/>
          <w:lang w:val="pt-BR"/>
        </w:rPr>
        <w:t xml:space="preserve">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 xml:space="preserve">Curitiba, Brasil. Champagnat Editora - PUCPR. </w:t>
      </w:r>
      <w:r w:rsidR="007F2769" w:rsidRPr="005F132A">
        <w:rPr>
          <w:rFonts w:ascii="Times New Roman" w:hAnsi="Times New Roman" w:cs="Times New Roman"/>
          <w:color w:val="000000" w:themeColor="text1"/>
          <w:sz w:val="24"/>
          <w:szCs w:val="24"/>
          <w:lang w:val="pt-BR"/>
        </w:rPr>
        <w:t>ISBN 978-85-7292-271-5</w:t>
      </w:r>
    </w:p>
    <w:p w14:paraId="7C7B8AFC" w14:textId="6B6B6ECB" w:rsidR="005F132A" w:rsidRPr="005F132A" w:rsidRDefault="008C0834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</w:pP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lastRenderedPageBreak/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, S.; Di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Iorio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, J.; Rolando, S.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2012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. </w:t>
      </w:r>
      <w:proofErr w:type="spellStart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Relatoría</w:t>
      </w:r>
      <w:proofErr w:type="spellEnd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del</w:t>
      </w:r>
      <w:proofErr w:type="spellEnd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taller</w:t>
      </w:r>
      <w:proofErr w:type="spellEnd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 temático:  </w:t>
      </w:r>
      <w:proofErr w:type="spellStart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Marginaciones</w:t>
      </w:r>
      <w:proofErr w:type="spellEnd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sociales</w:t>
      </w:r>
      <w:proofErr w:type="spellEnd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 y </w:t>
      </w:r>
      <w:proofErr w:type="spellStart"/>
      <w:proofErr w:type="gramStart"/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>violencia</w:t>
      </w:r>
      <w:proofErr w:type="spellEnd"/>
      <w:r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:</w:t>
      </w:r>
      <w:proofErr w:type="spellStart"/>
      <w:proofErr w:type="gramEnd"/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</w:t>
      </w:r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Universida</w:t>
      </w:r>
      <w:proofErr w:type="spellEnd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d y Políticas Públicas. El </w:t>
      </w:r>
      <w:proofErr w:type="spellStart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Desafío</w:t>
      </w:r>
      <w:proofErr w:type="spellEnd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ante </w:t>
      </w:r>
      <w:proofErr w:type="spellStart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las</w:t>
      </w:r>
      <w:proofErr w:type="spellEnd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Marginaciones</w:t>
      </w:r>
      <w:proofErr w:type="spellEnd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</w:t>
      </w:r>
      <w:proofErr w:type="spellStart"/>
      <w:proofErr w:type="gramStart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Sociales</w:t>
      </w:r>
      <w:proofErr w:type="spellEnd"/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(</w:t>
      </w:r>
      <w:proofErr w:type="gram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p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333- 335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).</w:t>
      </w:r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Buenos Aires. </w:t>
      </w:r>
      <w:proofErr w:type="spellStart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Eudeba</w:t>
      </w:r>
      <w:proofErr w:type="spell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. ISBN 978-950-23-2086-1. </w:t>
      </w:r>
    </w:p>
    <w:p w14:paraId="4CD70489" w14:textId="77777777" w:rsidR="008C0834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s-ES"/>
        </w:rPr>
      </w:pPr>
      <w:r w:rsidRPr="008C083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s-ES"/>
        </w:rPr>
        <w:t>2013</w:t>
      </w:r>
      <w:r w:rsidR="008C0834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s-ES"/>
        </w:rPr>
        <w:t>:</w:t>
      </w:r>
    </w:p>
    <w:p w14:paraId="043FB445" w14:textId="77777777" w:rsidR="008C0834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</w:pPr>
      <w:r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Jorgelina</w:t>
      </w:r>
      <w:proofErr w:type="spellEnd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Di Iorio, Susana </w:t>
      </w:r>
      <w:proofErr w:type="spellStart"/>
      <w:proofErr w:type="gramStart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Seidmann</w:t>
      </w:r>
      <w:proofErr w:type="spellEnd"/>
      <w:r w:rsidR="008C0834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 xml:space="preserve"> </w:t>
      </w:r>
      <w:r w:rsid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 xml:space="preserve"> (</w:t>
      </w:r>
      <w:proofErr w:type="gramEnd"/>
      <w:r w:rsid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>2013)</w:t>
      </w:r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Why</w:t>
      </w:r>
      <w:proofErr w:type="spellEnd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 </w:t>
      </w:r>
      <w:proofErr w:type="spellStart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confined</w:t>
      </w:r>
      <w:proofErr w:type="spellEnd"/>
      <w:r w:rsidR="008C0834" w:rsidRP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? </w:t>
      </w:r>
      <w:r w:rsidR="008C0834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Institutionalized children´</w:t>
      </w:r>
      <w:proofErr w:type="gramStart"/>
      <w:r w:rsidR="008C0834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s  knowledge</w:t>
      </w:r>
      <w:proofErr w:type="gramEnd"/>
      <w:r w:rsidR="008C0834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and practices</w:t>
      </w:r>
      <w:r w:rsid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, </w:t>
      </w:r>
      <w:r w:rsid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 xml:space="preserve"> </w:t>
      </w:r>
      <w:r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_tradnl"/>
        </w:rPr>
        <w:t>ARCP, Revista Digital de Psicología Crítica.</w:t>
      </w:r>
      <w:r w:rsidRPr="008C0834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  <w:lang w:val="es-ES_tradnl"/>
        </w:rPr>
        <w:t xml:space="preserve"> </w:t>
      </w:r>
      <w:r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Annual Review of </w:t>
      </w:r>
      <w:proofErr w:type="gramStart"/>
      <w:r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Critical  Psychology</w:t>
      </w:r>
      <w:proofErr w:type="gramEnd"/>
      <w:r w:rsid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, </w:t>
      </w:r>
      <w:r w:rsidRPr="005F132A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>10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8C083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</w:p>
    <w:p w14:paraId="24229EF6" w14:textId="2E120467" w:rsidR="005F132A" w:rsidRPr="005F132A" w:rsidRDefault="008C0834" w:rsidP="008C0834">
      <w:pPr>
        <w:spacing w:line="276" w:lineRule="auto"/>
        <w:ind w:left="567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hyperlink r:id="rId5" w:history="1">
        <w:r w:rsidRPr="003513A3">
          <w:rPr>
            <w:rStyle w:val="Collegamentoipertestuale"/>
            <w:rFonts w:ascii="Times New Roman" w:hAnsi="Times New Roman" w:cs="Times New Roman"/>
            <w:sz w:val="24"/>
            <w:szCs w:val="24"/>
            <w:lang w:val="en-US"/>
          </w:rPr>
          <w:t>http://www.discourseunit.com/annual-review/arcp-10-critical-psychology-in-a-changing-world-building%20bridges-and-expanding-the-dialogue/</w:t>
        </w:r>
      </w:hyperlink>
    </w:p>
    <w:p w14:paraId="3B982007" w14:textId="6239030C" w:rsidR="005F132A" w:rsidRPr="005F132A" w:rsidRDefault="008C0834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Seidmann, Susana; Azzollini, Susana; Di Iorio, Jorgelina.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  <w:r w:rsidR="005F132A" w:rsidRPr="008C0834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MX"/>
        </w:rPr>
        <w:t>Construcción de identidad profesional docente. El proceso de formación como escenario de construcción de representaciones sociales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 PUCPR. Curitiba, Brasil.</w:t>
      </w:r>
    </w:p>
    <w:p w14:paraId="0F036E81" w14:textId="1B2B6918" w:rsidR="005F132A" w:rsidRPr="005F132A" w:rsidRDefault="008C0834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Rolando, Silvana; Seidmann, Susana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Representaciones sociales sobre la educación sexual en la escuela media. </w:t>
      </w:r>
      <w:r w:rsidR="005F132A" w:rsidRPr="005F132A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Revista Anuario de Investigaciones,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Facultad de Psicología, UBA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3276D0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Buenos Aires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E15BBC6" w14:textId="6201CB44" w:rsidR="005F132A" w:rsidRPr="005F132A" w:rsidRDefault="008C0834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Seidmann, Susana; Azzollini, Susana; Di Iorio, Jorgelina.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MX"/>
        </w:rPr>
        <w:t>2013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MX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MX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>C</w:t>
      </w:r>
      <w:r w:rsidRPr="008C0834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MX"/>
        </w:rPr>
        <w:t>onstrucción del pensamiento social: representaciones sociales sobre la no inserción formal en jóvenes</w:t>
      </w:r>
      <w:r w:rsidR="005F132A" w:rsidRPr="005F13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  <w:lang w:val="es-MX"/>
        </w:rPr>
        <w:t>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F132A" w:rsidRPr="008C0834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Anuario de Investigaciones,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Facultad de Psicología, UB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3276D0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Buenos Aires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42D16E7A" w14:textId="08636376" w:rsidR="005F132A" w:rsidRPr="005F132A" w:rsidRDefault="008C0834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Seidmann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, Susana; </w:t>
      </w: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Rigueiral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, Gustavo; Rolando, Silvana; </w:t>
      </w:r>
      <w:proofErr w:type="spell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Ghea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, </w:t>
      </w:r>
      <w:proofErr w:type="gramStart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Marcos;   </w:t>
      </w:r>
      <w:proofErr w:type="spellStart"/>
      <w:proofErr w:type="gram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Kleiner</w:t>
      </w:r>
      <w:proofErr w:type="spellEnd"/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>, Ingrid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2013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8C083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Juventudes invisibles: sus representaciones sociales acerca de la falta de inclusión en el mundo del trabajo</w:t>
      </w:r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  <w:lang w:val="pt-BR"/>
        </w:rPr>
        <w:t xml:space="preserve">,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32A" w:rsidRPr="008C0834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Memorias del V Congreso Internacional de Investigación y Práctica Profesional en Psicología. XX Jornadas de Investigación.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27 al 30 de Noviembre 2013. Facultad de Psicología, UBA. Buenos Aires.</w:t>
      </w:r>
    </w:p>
    <w:p w14:paraId="7488FE5C" w14:textId="10C5D627" w:rsidR="00BA199E" w:rsidRPr="00BA199E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A199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2014</w:t>
      </w:r>
      <w:r w:rsidR="00BA199E" w:rsidRPr="00BA199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14:paraId="20B2777E" w14:textId="77777777" w:rsidR="00BA199E" w:rsidRDefault="00BA199E" w:rsidP="00BA199E">
      <w:pPr>
        <w:spacing w:line="276" w:lineRule="auto"/>
        <w:ind w:left="567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Seidmann, S.;  Di Iorio, J.; Azzollini, S.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(2014)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</w:t>
      </w:r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 uso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de </w:t>
      </w:r>
      <w:r w:rsidRPr="005F132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técnicas gráficas en  el abordaje de las representaciones sociales. </w:t>
      </w:r>
      <w:r w:rsidR="005F132A"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XXI Anuario de Investigaciones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de la Facultad de Psicología de la Universidad de Buenos Aires. </w:t>
      </w:r>
    </w:p>
    <w:p w14:paraId="27FDC2B7" w14:textId="78555866" w:rsidR="005F132A" w:rsidRPr="00BA199E" w:rsidRDefault="005F132A" w:rsidP="00BA199E">
      <w:pPr>
        <w:spacing w:line="276" w:lineRule="auto"/>
        <w:ind w:left="567" w:hanging="567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, Susana; Di Iorio,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Jorgelina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;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>Azzollini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it-IT"/>
        </w:rPr>
        <w:t xml:space="preserve">, Susana; Rolando, Silvana. </w:t>
      </w:r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(2014).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Cuánto más sepan ¿mejor? Escuela y Salud Sexual y Reproductiva”,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Diálogo Educacional.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Curitiba, Brasil.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>v. 14, n. 42, p. 317-323</w:t>
      </w:r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>.</w:t>
      </w:r>
    </w:p>
    <w:p w14:paraId="6BB34835" w14:textId="588AE7E1" w:rsidR="005F132A" w:rsidRPr="005F132A" w:rsidRDefault="00BA199E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Constanza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Gueglio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. Susana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Seidmann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2014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La família como protagonista.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Representaciones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sociales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de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éxito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en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jóvenes</w:t>
      </w:r>
      <w:proofErr w:type="spellEnd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universitarios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. </w:t>
      </w:r>
      <w:r w:rsidR="005F132A" w:rsidRPr="00BA19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Memorias del VI Congreso Internacional de Investigación y Práctica Profesional en Psicología. XXI Jornadas de Investigación, X Encuentro de Investigadores en Psicología del MERCOSUR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.  26 al 29 de Noviembre 2014. Facultad de Psicología, UBA. Buenos Aires.</w:t>
      </w:r>
    </w:p>
    <w:p w14:paraId="6AC519D7" w14:textId="7363B85B" w:rsidR="005F132A" w:rsidRPr="00BA199E" w:rsidRDefault="00BA199E" w:rsidP="00BA199E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</w:pP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lastRenderedPageBreak/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, S.</w:t>
      </w:r>
      <w:proofErr w:type="gram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, 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Azzollini</w:t>
      </w:r>
      <w:proofErr w:type="spellEnd"/>
      <w:proofErr w:type="gram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, S.,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Marcos Ghea, Constanza Gueglio Saccone, Pedro Kracht, Federico Mira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(2014)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La “zona muda” de </w:t>
      </w:r>
      <w:proofErr w:type="spellStart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la</w:t>
      </w:r>
      <w:proofErr w:type="spell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representación</w:t>
      </w:r>
      <w:proofErr w:type="spell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social sobre </w:t>
      </w:r>
      <w:proofErr w:type="spellStart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los</w:t>
      </w:r>
      <w:proofErr w:type="spell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jóvenes</w:t>
      </w:r>
      <w:proofErr w:type="spell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invisibles</w:t>
      </w:r>
      <w:proofErr w:type="spell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. </w:t>
      </w:r>
      <w:r w:rsidRPr="00BA199E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Memorias del VI Congreso Internacional de Investigación y Práctica Profesional en Psicología. XXI Jornadas de Investigación, X Encuentro de Investigadores en Psicología del MERCOSUR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.  26 al 29 de Noviembre 2014. Facultad de Psicología, UBA. Buenos Aires.</w:t>
      </w:r>
    </w:p>
    <w:p w14:paraId="2DC00845" w14:textId="77777777" w:rsidR="00BA199E" w:rsidRDefault="005F132A" w:rsidP="00BA199E">
      <w:pPr>
        <w:spacing w:line="276" w:lineRule="auto"/>
        <w:ind w:left="567" w:hanging="567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A199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2015</w:t>
      </w:r>
      <w:r w:rsidR="00BA199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14:paraId="2C6E0B17" w14:textId="66BDE9E4" w:rsidR="005F132A" w:rsidRPr="00BA199E" w:rsidRDefault="005F132A" w:rsidP="00BA199E">
      <w:pPr>
        <w:spacing w:line="276" w:lineRule="auto"/>
        <w:ind w:left="567" w:hanging="567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, Susana &amp; Di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Iorio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,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Jorgelina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</w:t>
      </w:r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(2015</w:t>
      </w:r>
      <w:proofErr w:type="gramStart"/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)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</w:t>
      </w:r>
      <w:r w:rsidR="00BA199E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Género</w:t>
      </w:r>
      <w:proofErr w:type="gramEnd"/>
      <w:r w:rsidR="00BA199E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Cultura y Familia.  Un abordaje desde la perspectiva de la psicología social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 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En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: Neves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Strey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, M.  “</w:t>
      </w:r>
      <w:r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pt-BR"/>
        </w:rPr>
        <w:t>Gênero &amp; Contemporaneidade”, “Gênero, cultura e família: perspectivas multidisciplinares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”, vol</w:t>
      </w:r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10, Programa de Pós-Graduação em Psicologia – PUCRS, Grupo de Pesquisa </w:t>
      </w:r>
      <w:r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pt-BR"/>
        </w:rPr>
        <w:t xml:space="preserve">Relações de Gênero.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Brasil. </w:t>
      </w:r>
      <w:proofErr w:type="spellStart"/>
      <w:proofErr w:type="gram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Ed.ediPUCRS</w:t>
      </w:r>
      <w:proofErr w:type="spellEnd"/>
      <w:proofErr w:type="gram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 ISBN 978-85-397-0773-7</w:t>
      </w:r>
    </w:p>
    <w:p w14:paraId="5D18A094" w14:textId="315D6C95" w:rsidR="005F132A" w:rsidRPr="005F132A" w:rsidRDefault="00BA199E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Seidmann, S.; Di Iorio, J.; Azzollini, S.; Rigueiral, G..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2015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</w:t>
      </w:r>
      <w:r w:rsidRP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Sociabilidades en los Márgenes: Prácticas y Representaciones Sociales de  Personas en Situación de Calle en la Ciudad de Buenos Aires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F132A"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XXII Anuario de Investigaciones de la Facultad de Psicología de la Universidad de Buenos Aires.</w:t>
      </w:r>
    </w:p>
    <w:p w14:paraId="53375621" w14:textId="67EA49CC" w:rsidR="005F132A" w:rsidRPr="005F132A" w:rsidRDefault="00BA199E" w:rsidP="005F132A">
      <w:pPr>
        <w:spacing w:line="276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Susana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&amp;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Jorgelina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 Di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Iorio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2015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)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>Abnormal Psychology: a psychology of disorders.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In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Parker</w:t>
      </w:r>
      <w:proofErr w:type="gram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, Ian  (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E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d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>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pt-BR"/>
        </w:rPr>
        <w:t xml:space="preserve">). </w:t>
      </w:r>
      <w:r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 xml:space="preserve">Handbook 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o</w:t>
      </w:r>
      <w:r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n-US"/>
        </w:rPr>
        <w:t>f Critical Psychology.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London:  Routledge.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Isbn  </w:t>
      </w:r>
      <w:r w:rsidR="005F132A" w:rsidRPr="005F13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>9781315726526</w:t>
      </w:r>
    </w:p>
    <w:p w14:paraId="73C0AD21" w14:textId="3D6F7077" w:rsidR="005F132A" w:rsidRPr="005F132A" w:rsidRDefault="00BA199E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Susana Seidmann.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2015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Identidad personal y subjetividad social: educación y constitución subjetiva. </w:t>
      </w:r>
      <w:r w:rsidR="005F132A"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Cadernos de Pesquisa,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Fundación Carlos Chagas, Sao Paulo, Brasil. v. 45,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156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 abr./jun.2015.</w:t>
      </w:r>
    </w:p>
    <w:p w14:paraId="41BEB0F7" w14:textId="77777777" w:rsidR="005F132A" w:rsidRPr="005F132A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216259E" w14:textId="77777777" w:rsidR="00BA199E" w:rsidRDefault="005F132A" w:rsidP="005F132A">
      <w:pPr>
        <w:spacing w:line="276" w:lineRule="auto"/>
        <w:ind w:left="567" w:hanging="567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BA199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2016</w:t>
      </w:r>
      <w:r w:rsidR="00BA199E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:</w:t>
      </w:r>
    </w:p>
    <w:p w14:paraId="58D18006" w14:textId="77777777" w:rsidR="003276D0" w:rsidRDefault="005F132A" w:rsidP="003276D0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199E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Jorgelina Di Iorio, Susana Seidmann, Gustavo Rigueiral, Yamila Abal. </w:t>
      </w:r>
      <w:r w:rsid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(2016).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Circuitos de Socio-asistenciales para Población en Situación de Calle en la Ciudad de Buenos Aires: entre la Autonomía y la Dependencia.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Socio-care Circuits for Homeless People in Buenos Aires’ City: between Autonomy and Dependence. </w:t>
      </w:r>
      <w:r w:rsidRPr="00BA199E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Anuario de Psicología Comunitaria.</w:t>
      </w:r>
    </w:p>
    <w:p w14:paraId="6C714C7E" w14:textId="692C053A" w:rsidR="005F132A" w:rsidRPr="005F132A" w:rsidRDefault="00BA199E" w:rsidP="003276D0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Susana Seidmann.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Teoría de las representaciones sociales y el empleo de las narrativas en niños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 In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Passegi, M da C; Furlanetto, E. C.; Rute, C. D da P (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Eds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.),   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Pesquisa (auto)biográfica, infâncias, escola e diálogos intergeracionais. Ed. CRV.</w:t>
      </w:r>
      <w:r w:rsidRPr="00BA199E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Curitiba, Brasil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Vol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04: 978-85-444-0930-5. ISBN. Coleçâo: 978-85-444-0926-8. 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p. 235-246</w:t>
      </w:r>
      <w:r w:rsidR="003276D0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849BF11" w14:textId="68E4ECCD" w:rsidR="003276D0" w:rsidRDefault="003276D0" w:rsidP="003276D0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Seidmann, S., Azzollini, S., Di Iorio, J..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(Re)pensando o trabalho docente: relaçôes entre representaçôes sociais e práticas.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I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n: Ens, R.; Villas Bôas, L.; Novaes, A. (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Eds.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 </w:t>
      </w:r>
      <w:r w:rsidR="005F132A" w:rsidRPr="003276D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Formaçâo e Trabalho Docente. Relaçôes pedagógicas e </w:t>
      </w:r>
      <w:r w:rsidR="005F132A" w:rsidRPr="003276D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lastRenderedPageBreak/>
        <w:t>profissionalidade –  pesquisas com a técnica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Q. Curitiba/Sâo Paulo, Brasil. Ed. PUCPRESS y Fundaçâo  Carlos Chagas.  ISBN 978-85-68324-49-3.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p. 283-302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D2550C2" w14:textId="2962FD64" w:rsidR="005F132A" w:rsidRPr="005F132A" w:rsidRDefault="003276D0" w:rsidP="003276D0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Seidmann, S.; Di Iorio, J.; Rigueiral, G.; Gueglio, C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  <w:r w:rsidR="005F132A" w:rsidRPr="005F132A"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El cuidado en Personas en Situación de Calle. Una perspectiva ética y política. </w:t>
      </w:r>
      <w:r w:rsidR="005F132A" w:rsidRPr="003276D0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Anuario de Investigaciones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 Facultad de Psicología, UB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A,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Buenos Aires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FF409E4" w14:textId="2DB15B27" w:rsidR="005F132A" w:rsidRPr="005F132A" w:rsidRDefault="003276D0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Jorgelina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Di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Susana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Gustavo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Rigueiral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Yamila </w:t>
      </w:r>
      <w:proofErr w:type="spellStart"/>
      <w:proofErr w:type="gram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Abal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(</w:t>
      </w:r>
      <w:proofErr w:type="gramEnd"/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Circuitos de Socio-asistenciales para Población en Situación de Calle en la Ciudad de Buenos Aires: entre la Autonomía y la Dependencia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n </w:t>
      </w:r>
      <w:r w:rsidR="005F132A" w:rsidRPr="003276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_tradnl"/>
        </w:rPr>
        <w:t xml:space="preserve">Anuario de Psicología Comunitaria </w:t>
      </w:r>
      <w:proofErr w:type="spellStart"/>
      <w:r w:rsidR="005F132A" w:rsidRPr="003276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_tradnl"/>
        </w:rPr>
        <w:t>Psyche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</w:p>
    <w:p w14:paraId="0986BAA3" w14:textId="78914371" w:rsidR="005F132A" w:rsidRPr="005F132A" w:rsidRDefault="003276D0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Jorgelina Di Iorio, Susana Seidmann, Constanza Gueglio, Gustavo Rigueiral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2016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).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>Intervenciones psicosociales con personas en situación de calle: el cuidado como categoría de análisi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_tradnl"/>
        </w:rPr>
        <w:t xml:space="preserve">s, </w:t>
      </w:r>
      <w:r w:rsidR="005F132A" w:rsidRPr="003276D0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CL"/>
        </w:rPr>
        <w:t>Revista Psicoperspectiva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, Chile. </w:t>
      </w:r>
      <w:r w:rsidR="005F132A" w:rsidRPr="003276D0">
        <w:rPr>
          <w:rFonts w:ascii="Times New Roman" w:hAnsi="Times New Roman" w:cs="Times New Roman"/>
          <w:iCs/>
          <w:color w:val="000000" w:themeColor="text1"/>
          <w:sz w:val="24"/>
          <w:szCs w:val="24"/>
          <w:lang w:val="es-CL"/>
        </w:rPr>
        <w:t>Ms. No. :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 PIYS/16/838</w:t>
      </w:r>
    </w:p>
    <w:p w14:paraId="15A32AF4" w14:textId="292BF721" w:rsidR="005F132A" w:rsidRPr="005F132A" w:rsidRDefault="003276D0" w:rsidP="003276D0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Susana Seidmann, Jorgelina Di Iorio y Susana Azzollini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 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2017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Espacio social vivida en jóvenes en contexto de exclusión y vulnerabilidad urbana en Buenos Aires.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I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n:  Chardon, M:C:; Murekian, N. y Scaglia, H.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(Eds.) </w:t>
      </w:r>
      <w:r w:rsidR="005F132A" w:rsidRPr="005F132A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val="es-CL"/>
        </w:rPr>
        <w:t>Investigaciones en representaciones sociales en la Argentina.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 Libro. Bernal, Provincia de Buenos Aires, Argentina, 1ª edición. 2017.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 I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 xml:space="preserve">SBN 978-987-558-421-1.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p. 329-344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.</w:t>
      </w:r>
    </w:p>
    <w:p w14:paraId="17B0E19B" w14:textId="06750D35" w:rsidR="005F132A" w:rsidRPr="005F132A" w:rsidRDefault="003276D0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i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Iorio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Jorgelina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; </w:t>
      </w:r>
      <w:proofErr w:type="spellStart"/>
      <w:proofErr w:type="gram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 Susana</w:t>
      </w:r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; 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Azzollini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Susana;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Rigueiral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Gustavo.;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Gueglio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Constanza; Mira,  Federico;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Abal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Yamila; Rolando, Silvana;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Ghea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Marcos;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Bellaspin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Martina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2017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).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5F132A" w:rsidRPr="003276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_tradnl"/>
        </w:rPr>
        <w:t>Construyendo comunidad: investigación-acción con personas en situación de calle en la Ciudad de Buenos Aires.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DEdic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.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Piubamas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, UBA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Buenos Aires</w:t>
      </w:r>
      <w:r w:rsidR="007B410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CL"/>
        </w:rPr>
        <w:t>.</w:t>
      </w:r>
    </w:p>
    <w:p w14:paraId="7CEBB1D1" w14:textId="652B20C7" w:rsidR="005F132A" w:rsidRPr="007B4109" w:rsidRDefault="007B4109" w:rsidP="007B4109">
      <w:pPr>
        <w:spacing w:line="276" w:lineRule="auto"/>
        <w:ind w:left="567" w:hanging="567"/>
        <w:rPr>
          <w:rFonts w:ascii="Times New Roman" w:hAnsi="Times New Roman" w:cs="Times New Roman"/>
          <w:b/>
          <w:bCs/>
          <w:iCs/>
          <w:color w:val="000000" w:themeColor="text1"/>
          <w:sz w:val="24"/>
          <w:szCs w:val="24"/>
        </w:rPr>
      </w:pPr>
      <w:r w:rsidRPr="007B41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Susana Seidmann</w:t>
      </w:r>
      <w:r w:rsidRPr="007B41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(</w:t>
      </w:r>
      <w:r w:rsidRPr="007B4109">
        <w:rPr>
          <w:rFonts w:ascii="Times New Roman" w:hAnsi="Times New Roman" w:cs="Times New Roman"/>
          <w:iCs/>
          <w:color w:val="000000" w:themeColor="text1"/>
          <w:sz w:val="24"/>
          <w:szCs w:val="24"/>
          <w:lang w:val="en-US"/>
        </w:rPr>
        <w:t>2017)</w:t>
      </w:r>
      <w:r w:rsidRPr="005F132A">
        <w:rPr>
          <w:rFonts w:ascii="Times New Roman" w:hAnsi="Times New Roman" w:cs="Times New Roman"/>
          <w:b/>
          <w:bCs/>
          <w:i/>
          <w:iCs/>
          <w:color w:val="000000" w:themeColor="text1"/>
          <w:sz w:val="24"/>
          <w:szCs w:val="24"/>
          <w:lang w:val="en-US"/>
        </w:rPr>
        <w:t xml:space="preserve"> </w:t>
      </w:r>
      <w:r w:rsidRPr="007B41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Between Personal Identity And Social Subjectivity: Practices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a</w:t>
      </w:r>
      <w:r w:rsidRPr="007B41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nd Dialogues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Pr="007B41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n Different Social Groups.</w:t>
      </w: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n-US"/>
        </w:rPr>
        <w:t xml:space="preserve"> </w:t>
      </w:r>
      <w:r w:rsidR="005F132A" w:rsidRPr="007B4109"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>ARCP</w:t>
      </w:r>
      <w:r>
        <w:rPr>
          <w:rFonts w:ascii="Times New Roman" w:hAnsi="Times New Roman" w:cs="Times New Roman"/>
          <w:bCs/>
          <w:i/>
          <w:color w:val="000000" w:themeColor="text1"/>
          <w:sz w:val="24"/>
          <w:szCs w:val="24"/>
        </w:rPr>
        <w:t xml:space="preserve"> </w:t>
      </w:r>
      <w:r w:rsidRPr="007B4109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n-US"/>
        </w:rPr>
        <w:t xml:space="preserve">Annual Review of Critical Psychology, </w:t>
      </w:r>
      <w:r w:rsidRPr="007B4109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13</w:t>
      </w:r>
    </w:p>
    <w:p w14:paraId="76A6DE2C" w14:textId="638CE6C5" w:rsidR="003276D0" w:rsidRDefault="003276D0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32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2018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 :</w:t>
      </w:r>
    </w:p>
    <w:p w14:paraId="119B6BD2" w14:textId="33918E05" w:rsidR="003276D0" w:rsidRPr="005F132A" w:rsidRDefault="003276D0" w:rsidP="003276D0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 xml:space="preserve">Susana Seidmann.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8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.</w:t>
      </w:r>
      <w:r w:rsidRPr="003276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ES_tradnl"/>
        </w:rPr>
        <w:t>C</w:t>
      </w:r>
      <w:r w:rsidRPr="003276D0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es-MX"/>
        </w:rPr>
        <w:t xml:space="preserve">onstrucción de representaciones sociales, prácticas y subjetividad.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Ed. Uneb, Bahía de todos los santos, Brasil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.</w:t>
      </w:r>
    </w:p>
    <w:p w14:paraId="3B2F9F75" w14:textId="3779A988" w:rsidR="007B4109" w:rsidRDefault="007B4109" w:rsidP="007B4109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</w:pPr>
      <w:r w:rsidRPr="003276D0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201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fr-CA"/>
        </w:rPr>
        <w:t>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 :</w:t>
      </w:r>
    </w:p>
    <w:p w14:paraId="7AC0FC43" w14:textId="77777777" w:rsidR="007B4109" w:rsidRPr="003276D0" w:rsidRDefault="007B4109" w:rsidP="007B4109">
      <w:pPr>
        <w:spacing w:line="276" w:lineRule="auto"/>
        <w:ind w:left="567" w:hanging="567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B410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Susana Seidmann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9)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Construcción de representaciones sociales, prácticas y subjetividad.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Maria Lourdes </w:t>
      </w:r>
      <w:r w:rsidRPr="007B4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Soares Ornellas (Ed).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“Representaçôes sociais e  educaçâo. Letras imagéticas IV”,</w:t>
      </w:r>
      <w:r w:rsidRPr="007B410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Salvador de Bahia, Brasil, EDUFBA</w:t>
      </w:r>
    </w:p>
    <w:p w14:paraId="7319C467" w14:textId="4B8EFB7B" w:rsidR="005F132A" w:rsidRPr="005F132A" w:rsidRDefault="007B4109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A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Ben Alaya Dorra (Université de Tunis El Manar), Camargo Brigido, De Alba Martha, Galli Ida, Permanadelli Risa, Seidmann,  Susana.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Le Pouvoir Heuristique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a Pen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see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e Serge Moscovici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ans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l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e  Monde</w:t>
      </w:r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.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</w:t>
      </w:r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</w:t>
      </w:r>
      <w:hyperlink r:id="rId6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Nikos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Kalampalikis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7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Denise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Jodelet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Michel </w:t>
      </w:r>
      <w:proofErr w:type="spellStart"/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Wieviorka</w:t>
      </w:r>
      <w:proofErr w:type="spellEnd"/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8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Denis Moscovici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9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Pierre Moscovici</w:t>
        </w:r>
      </w:hyperlink>
      <w:r w:rsidR="005F132A" w:rsidRPr="007B4109"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  <w:lang w:val="fr-CA"/>
        </w:rPr>
        <w:t xml:space="preserve"> (</w:t>
      </w:r>
      <w:proofErr w:type="spellStart"/>
      <w:r w:rsidR="005F132A" w:rsidRPr="007B4109"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  <w:lang w:val="fr-CA"/>
        </w:rPr>
        <w:t>Eds</w:t>
      </w:r>
      <w:proofErr w:type="spellEnd"/>
      <w:r w:rsidR="005F132A" w:rsidRPr="007B4109"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  <w:u w:val="none"/>
          <w:lang w:val="fr-CA"/>
        </w:rPr>
        <w:t xml:space="preserve">.) </w:t>
      </w:r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« Serge Moscovici.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Un regard sur les mondes communs »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val="fr-CA"/>
        </w:rPr>
        <w:t xml:space="preserve">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Texte de </w:t>
      </w:r>
      <w:hyperlink r:id="rId10" w:history="1">
        <w:r w:rsidR="005F132A" w:rsidRPr="005F132A">
          <w:rPr>
            <w:rStyle w:val="Collegamentoipertestuale"/>
            <w:color w:val="000000" w:themeColor="text1"/>
            <w:lang w:val="fr-CA"/>
          </w:rPr>
          <w:t>d</w:t>
        </w:r>
        <w:r w:rsidR="005F132A" w:rsidRPr="005F132A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lang w:val="fr-CA"/>
          </w:rPr>
          <w:t>e</w:t>
        </w:r>
        <w:r w:rsidR="005F132A" w:rsidRPr="005F132A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lang w:val="fr-CA"/>
          </w:rPr>
          <w:t xml:space="preserve"> Rosa </w:t>
        </w:r>
        <w:proofErr w:type="spellStart"/>
        <w:r w:rsidR="005F132A" w:rsidRPr="005F132A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lang w:val="fr-CA"/>
          </w:rPr>
          <w:t>Annamaria</w:t>
        </w:r>
        <w:proofErr w:type="spellEnd"/>
      </w:hyperlink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1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Thémis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Apostolidis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2" w:history="1"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Brigido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Vizeu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Camargo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3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Paola Castro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4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Ben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Alaya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Dorra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5" w:history="1"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Ewa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Drozda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Senkowska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6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Serge Galam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7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Ida Galli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8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Georges Gaskell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19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Jorge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Jesuino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0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Denise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Jodelet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1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Sandra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Jovchelovitch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2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Nikos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Kalampalikis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3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Saadi Lahlou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4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Ivana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Markova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5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De Alba Martha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6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Edgar Morin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7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Denis Moscovici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8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Pierre Moscovici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29" w:history="1"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Charlan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Nemeth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0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Dario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Paez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1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Stamos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Papastamou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2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Juan Antonio Pérez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3" w:history="1"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Risa</w:t>
        </w:r>
        <w:proofErr w:type="spellEnd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Permanadeli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4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Jean-Pierre Pétard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5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Gina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Philogène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6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Bernard Rimé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7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Laurent Samuel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8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 xml:space="preserve">Susana </w:t>
        </w:r>
        <w:proofErr w:type="spellStart"/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Seidmann</w:t>
        </w:r>
        <w:proofErr w:type="spellEnd"/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hyperlink r:id="rId39" w:history="1">
        <w:r w:rsidR="005F132A" w:rsidRPr="007B4109">
          <w:rPr>
            <w:rStyle w:val="Collegamentoipertestuale"/>
            <w:rFonts w:ascii="Times New Roman" w:hAnsi="Times New Roman" w:cs="Times New Roman"/>
            <w:color w:val="000000" w:themeColor="text1"/>
            <w:sz w:val="24"/>
            <w:szCs w:val="24"/>
            <w:u w:val="none"/>
            <w:lang w:val="fr-CA"/>
          </w:rPr>
          <w:t>Alain Touraine</w:t>
        </w:r>
      </w:hyperlink>
      <w:r w:rsidR="005F132A" w:rsidRPr="007B4109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,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Michel </w:t>
      </w:r>
      <w:proofErr w:type="spellStart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Wieviorka</w:t>
      </w:r>
      <w:proofErr w:type="spellEnd"/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.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(</w:t>
      </w:r>
      <w:proofErr w:type="gram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pp.</w:t>
      </w:r>
      <w:proofErr w:type="gram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 183-195)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 xml:space="preserve">,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lang w:val="fr-CA"/>
        </w:rPr>
        <w:t>Edition Maison des Sciences de l´Homme, Paris, France </w:t>
      </w:r>
    </w:p>
    <w:p w14:paraId="22728BB0" w14:textId="3B5E7DFD" w:rsidR="005F132A" w:rsidRPr="005F132A" w:rsidRDefault="007B4109" w:rsidP="005F132A">
      <w:pPr>
        <w:spacing w:line="276" w:lineRule="auto"/>
        <w:ind w:left="567" w:hanging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Susana Seidmann, Jorgelina Di Iorio,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“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/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HYPERLINK "https://revistas.ub.edu.ar/index.php/Perspectivas/article/view/61" </w:instrTex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La cotidianeidad de jóvenes en situación de exclusión y vulnerabilidad social en el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área de la ciudad de Buenos</w:t>
      </w:r>
      <w:r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Aires. 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erspectiva de construcción comunitaria a través de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investigación-acción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5F132A">
        <w:rPr>
          <w:rStyle w:val="Collegamentoipertestuale"/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fldChar w:fldCharType="end"/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32A" w:rsidRPr="007B41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Científica de la Universidad de Belgrano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Vol. 2 Núm. 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Temática: Pobreza y exclusión. pp.51-63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D26A6F1" w14:textId="5BDD5BB2" w:rsidR="005F132A" w:rsidRPr="005F132A" w:rsidRDefault="007B4109" w:rsidP="005F132A">
      <w:pPr>
        <w:spacing w:line="276" w:lineRule="auto"/>
        <w:ind w:left="567" w:hanging="567"/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Gustavo Javier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Rigueiral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Susana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Seidmann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>2019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Trayectorias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e Vida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e Personas 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Trans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e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n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el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 Área Metropolitana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d</w:t>
      </w:r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e Buenos Aires (</w:t>
      </w:r>
      <w:proofErr w:type="spellStart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Amba</w:t>
      </w:r>
      <w:proofErr w:type="spellEnd"/>
      <w:r w:rsidRPr="005F132A"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es-ES_tradnl"/>
        </w:rPr>
        <w:t xml:space="preserve">, </w:t>
      </w:r>
      <w:r w:rsidR="005F132A" w:rsidRPr="007B410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Revista Interamericana de Psicología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begin"/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instrText xml:space="preserve"> HYPERLINK "https://dl-mail.ymail.com/ws/download/mailboxes/@.id==VjN-Xw9IQeJgHKflcI3xgRuCbfgRIh98LYUDFspM98-qIQ9RogBc_WiWNLAz6CSFRBzVARkaaM9Bv3O2fFGKtfIbrA/messages/@.id==AB5yJElD2UgwXTr8iganIFzq12c/content/parts/@.id==2/raw?appid=YMailNorrinLaunch&amp;ymreqid=9349eb63-2f01-19fa-1cc3-7e000001d600&amp;token=zitEzqOML3j84e6ealFTT5U7-km5qEQF52lp7AcCuBaxd6cUDmJcvrHltgfpkIvQFvJ7706ajX9vUFhI8pG9g2mMjFNBDYse4B4MHtkyzJfa66vUWYnuASvfHzFd1BQI" </w:instrText>
      </w:r>
      <w:r w:rsidR="005F132A" w:rsidRPr="005F132A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fldChar w:fldCharType="separate"/>
      </w:r>
      <w:r w:rsidR="005F132A" w:rsidRPr="005F132A">
        <w:rPr>
          <w:rStyle w:val="Collegamentoipertestuale"/>
          <w:rFonts w:ascii="Times New Roman" w:hAnsi="Times New Roman" w:cs="Times New Roman"/>
          <w:color w:val="000000" w:themeColor="text1"/>
          <w:sz w:val="24"/>
          <w:szCs w:val="24"/>
        </w:rPr>
        <w:t>E-1062-Article Text-2692-1-2-20181211_versión_revisada.docx</w:t>
      </w:r>
    </w:p>
    <w:p w14:paraId="1EDF3176" w14:textId="77777777" w:rsidR="005F132A" w:rsidRPr="005F132A" w:rsidRDefault="005F132A" w:rsidP="005F132A">
      <w:pPr>
        <w:spacing w:line="276" w:lineRule="auto"/>
        <w:rPr>
          <w:rFonts w:ascii="Times New Roman" w:hAnsi="Times New Roman" w:cs="Times New Roman"/>
          <w:color w:val="000000" w:themeColor="text1"/>
          <w:sz w:val="10"/>
          <w:szCs w:val="10"/>
        </w:rPr>
      </w:pPr>
      <w:r w:rsidRPr="005F132A"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</w:p>
    <w:p w14:paraId="73794166" w14:textId="7E1E8FC2" w:rsidR="005F132A" w:rsidRPr="005F132A" w:rsidRDefault="007B4109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S.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Ed</w:t>
      </w:r>
      <w:r w:rsidR="005A6A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.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</w:t>
      </w:r>
      <w:r w:rsidR="005A6A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(</w:t>
      </w:r>
      <w:r w:rsidR="005A6A35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2019</w:t>
      </w:r>
      <w:r w:rsidR="005A6A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. </w:t>
      </w:r>
      <w:r w:rsidR="005F132A" w:rsidRPr="007B4109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Identidades y conflictos sociales. Aportes y desafíos de la investigación sobre representaciones sociales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. </w:t>
      </w:r>
      <w:r w:rsidR="005A6A35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Libro de la Conferencia Internacional sobre Representaciones Sociales, Buenos Aires 2018</w:t>
      </w:r>
      <w:r w:rsidR="005A6A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, E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d. de </w:t>
      </w:r>
      <w:r w:rsidR="005A6A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Universidad de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Belgrano</w:t>
      </w:r>
      <w:r w:rsidR="005A6A35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,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ISBN 987-950-697-087-1</w:t>
      </w:r>
    </w:p>
    <w:p w14:paraId="0DCED57A" w14:textId="46F0100C" w:rsidR="005F132A" w:rsidRPr="005F132A" w:rsidRDefault="005A6A35" w:rsidP="005F132A">
      <w:pPr>
        <w:spacing w:line="276" w:lineRule="auto"/>
        <w:ind w:left="567" w:hanging="567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A.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Novaes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D. Freire, P.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Afrânio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, S. </w:t>
      </w:r>
      <w:proofErr w:type="spellStart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Seidmann</w:t>
      </w:r>
      <w:proofErr w:type="spellEnd"/>
      <w:r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. 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(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2019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)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.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Concepçôes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de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sujeito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e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representaçôes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sociais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, En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Sistematizaçôes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e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proposicçôes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para o campo da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educaçâo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e </w:t>
      </w:r>
      <w:proofErr w:type="gram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das 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representaçôes</w:t>
      </w:r>
      <w:proofErr w:type="spellEnd"/>
      <w:proofErr w:type="gram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 </w:t>
      </w:r>
      <w:proofErr w:type="spellStart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>sociais</w:t>
      </w:r>
      <w:proofErr w:type="spellEnd"/>
      <w:r w:rsidR="005F132A" w:rsidRPr="005A6A35"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val="es-ES"/>
        </w:rPr>
        <w:t xml:space="preserve">. 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Brasil, Curitiba: ed. CRV. ISBN</w:t>
      </w: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>:</w:t>
      </w:r>
      <w:r w:rsidR="005F132A" w:rsidRPr="005F132A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  <w:t xml:space="preserve"> 978-85-444-3716-2.</w:t>
      </w:r>
    </w:p>
    <w:p w14:paraId="52E060B1" w14:textId="77777777" w:rsidR="005F132A" w:rsidRPr="005F132A" w:rsidRDefault="005F132A" w:rsidP="005F132A">
      <w:pPr>
        <w:spacing w:line="276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val="es-ES"/>
        </w:rPr>
      </w:pPr>
    </w:p>
    <w:p w14:paraId="04EA490F" w14:textId="77777777" w:rsidR="005F132A" w:rsidRPr="005F132A" w:rsidRDefault="005F132A" w:rsidP="005F132A">
      <w:pPr>
        <w:spacing w:line="276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124E34" w14:textId="77777777" w:rsidR="005F132A" w:rsidRPr="005F132A" w:rsidRDefault="005F132A" w:rsidP="004C2244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5F132A" w:rsidRPr="005F13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F6ED9"/>
    <w:multiLevelType w:val="hybridMultilevel"/>
    <w:tmpl w:val="BA0AC6B6"/>
    <w:lvl w:ilvl="0" w:tplc="2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0C1183"/>
    <w:multiLevelType w:val="hybridMultilevel"/>
    <w:tmpl w:val="13A03B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DB7"/>
    <w:rsid w:val="002D4373"/>
    <w:rsid w:val="003276D0"/>
    <w:rsid w:val="00400DB7"/>
    <w:rsid w:val="004C2244"/>
    <w:rsid w:val="005A6A35"/>
    <w:rsid w:val="005F132A"/>
    <w:rsid w:val="006945E8"/>
    <w:rsid w:val="007B4109"/>
    <w:rsid w:val="007F2769"/>
    <w:rsid w:val="008C0834"/>
    <w:rsid w:val="00AF05EF"/>
    <w:rsid w:val="00BA1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6869B"/>
  <w15:chartTrackingRefBased/>
  <w15:docId w15:val="{1874E554-4E6D-41C5-94A9-3788D946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F132A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F132A"/>
    <w:rPr>
      <w:color w:val="954F72" w:themeColor="followedHyperlink"/>
      <w:u w:val="single"/>
    </w:rPr>
  </w:style>
  <w:style w:type="paragraph" w:styleId="Paragrafoelenco">
    <w:name w:val="List Paragraph"/>
    <w:basedOn w:val="Normale"/>
    <w:uiPriority w:val="34"/>
    <w:qFormat/>
    <w:rsid w:val="002D4373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8C08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lcdpu.fr/livre/?GCOI=27000100639990&amp;fa=author&amp;Person_ID=35912&amp;PublisherGCOICode=27000" TargetMode="External"/><Relationship Id="rId18" Type="http://schemas.openxmlformats.org/officeDocument/2006/relationships/hyperlink" Target="http://www.lcdpu.fr/livre/?GCOI=27000100639990&amp;fa=author&amp;Person_ID=35917&amp;PublisherGCOICode=27000" TargetMode="External"/><Relationship Id="rId26" Type="http://schemas.openxmlformats.org/officeDocument/2006/relationships/hyperlink" Target="http://www.lcdpu.fr/livre/?GCOI=27000100639990&amp;fa=author&amp;Person_ID=27943&amp;PublisherGCOICode=27000" TargetMode="External"/><Relationship Id="rId39" Type="http://schemas.openxmlformats.org/officeDocument/2006/relationships/hyperlink" Target="http://www.lcdpu.fr/livre/?GCOI=27000100639990&amp;fa=author&amp;Person_ID=2980&amp;PublisherGCOICode=27000" TargetMode="External"/><Relationship Id="rId21" Type="http://schemas.openxmlformats.org/officeDocument/2006/relationships/hyperlink" Target="http://www.lcdpu.fr/livre/?GCOI=27000100639990&amp;fa=author&amp;Person_ID=35919&amp;PublisherGCOICode=27000" TargetMode="External"/><Relationship Id="rId34" Type="http://schemas.openxmlformats.org/officeDocument/2006/relationships/hyperlink" Target="http://www.lcdpu.fr/livre/?GCOI=27000100639990&amp;fa=author&amp;Person_ID=35930&amp;PublisherGCOICode=27000" TargetMode="External"/><Relationship Id="rId7" Type="http://schemas.openxmlformats.org/officeDocument/2006/relationships/hyperlink" Target="http://www.lcdpu.fr/livre/?GCOI=27000100639990&amp;fa=author&amp;Person_ID=2580&amp;PublisherGCOICode=2700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cdpu.fr/livre/?GCOI=27000100639990&amp;fa=author&amp;Person_ID=35915&amp;PublisherGCOICode=27000" TargetMode="External"/><Relationship Id="rId20" Type="http://schemas.openxmlformats.org/officeDocument/2006/relationships/hyperlink" Target="http://www.lcdpu.fr/livre/?GCOI=27000100639990&amp;fa=author&amp;Person_ID=2580&amp;PublisherGCOICode=27000" TargetMode="External"/><Relationship Id="rId29" Type="http://schemas.openxmlformats.org/officeDocument/2006/relationships/hyperlink" Target="http://www.lcdpu.fr/livre/?GCOI=27000100639990&amp;fa=author&amp;Person_ID=35925&amp;PublisherGCOICode=27000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lcdpu.fr/livre/?GCOI=27000100639990&amp;fa=author&amp;Person_ID=3476&amp;PublisherGCOICode=27000" TargetMode="External"/><Relationship Id="rId11" Type="http://schemas.openxmlformats.org/officeDocument/2006/relationships/hyperlink" Target="http://www.lcdpu.fr/livre/?GCOI=27000100639990&amp;fa=author&amp;Person_ID=35910&amp;PublisherGCOICode=27000" TargetMode="External"/><Relationship Id="rId24" Type="http://schemas.openxmlformats.org/officeDocument/2006/relationships/hyperlink" Target="http://www.lcdpu.fr/livre/?GCOI=27000100639990&amp;fa=author&amp;Person_ID=35921&amp;PublisherGCOICode=27000" TargetMode="External"/><Relationship Id="rId32" Type="http://schemas.openxmlformats.org/officeDocument/2006/relationships/hyperlink" Target="http://www.lcdpu.fr/livre/?GCOI=27000100639990&amp;fa=author&amp;Person_ID=35928&amp;PublisherGCOICode=27000" TargetMode="External"/><Relationship Id="rId37" Type="http://schemas.openxmlformats.org/officeDocument/2006/relationships/hyperlink" Target="http://www.lcdpu.fr/livre/?GCOI=27000100639990&amp;fa=author&amp;Person_ID=35933&amp;PublisherGCOICode=27000" TargetMode="External"/><Relationship Id="rId40" Type="http://schemas.openxmlformats.org/officeDocument/2006/relationships/fontTable" Target="fontTable.xml"/><Relationship Id="rId5" Type="http://schemas.openxmlformats.org/officeDocument/2006/relationships/hyperlink" Target="http://www.discourseunit.com/annual-review/arcp-10-critical-psychology-in-a-changing-world-building%20bridges-and-expanding-the-dialogue/" TargetMode="External"/><Relationship Id="rId15" Type="http://schemas.openxmlformats.org/officeDocument/2006/relationships/hyperlink" Target="http://www.lcdpu.fr/livre/?GCOI=27000100639990&amp;fa=author&amp;Person_ID=35914&amp;PublisherGCOICode=27000" TargetMode="External"/><Relationship Id="rId23" Type="http://schemas.openxmlformats.org/officeDocument/2006/relationships/hyperlink" Target="http://www.lcdpu.fr/livre/?GCOI=27000100639990&amp;fa=author&amp;Person_ID=35920&amp;PublisherGCOICode=27000" TargetMode="External"/><Relationship Id="rId28" Type="http://schemas.openxmlformats.org/officeDocument/2006/relationships/hyperlink" Target="http://www.lcdpu.fr/livre/?GCOI=27000100639990&amp;fa=author&amp;Person_ID=35924&amp;PublisherGCOICode=27000" TargetMode="External"/><Relationship Id="rId36" Type="http://schemas.openxmlformats.org/officeDocument/2006/relationships/hyperlink" Target="http://www.lcdpu.fr/livre/?GCOI=27000100639990&amp;fa=author&amp;Person_ID=35932&amp;PublisherGCOICode=27000" TargetMode="External"/><Relationship Id="rId10" Type="http://schemas.openxmlformats.org/officeDocument/2006/relationships/hyperlink" Target="http://www.lcdpu.fr/livre/?GCOI=27000100639990&amp;fa=author&amp;Person_ID=35909&amp;PublisherGCOICode=27000" TargetMode="External"/><Relationship Id="rId19" Type="http://schemas.openxmlformats.org/officeDocument/2006/relationships/hyperlink" Target="http://www.lcdpu.fr/livre/?GCOI=27000100639990&amp;fa=author&amp;Person_ID=35918&amp;PublisherGCOICode=27000" TargetMode="External"/><Relationship Id="rId31" Type="http://schemas.openxmlformats.org/officeDocument/2006/relationships/hyperlink" Target="http://www.lcdpu.fr/livre/?GCOI=27000100639990&amp;fa=author&amp;Person_ID=35927&amp;PublisherGCOICode=27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cdpu.fr/livre/?GCOI=27000100639990&amp;fa=author&amp;Person_ID=35924&amp;PublisherGCOICode=27000" TargetMode="External"/><Relationship Id="rId14" Type="http://schemas.openxmlformats.org/officeDocument/2006/relationships/hyperlink" Target="http://www.lcdpu.fr/livre/?GCOI=27000100639990&amp;fa=author&amp;Person_ID=35913&amp;PublisherGCOICode=27000" TargetMode="External"/><Relationship Id="rId22" Type="http://schemas.openxmlformats.org/officeDocument/2006/relationships/hyperlink" Target="http://www.lcdpu.fr/livre/?GCOI=27000100639990&amp;fa=author&amp;Person_ID=3476&amp;PublisherGCOICode=27000" TargetMode="External"/><Relationship Id="rId27" Type="http://schemas.openxmlformats.org/officeDocument/2006/relationships/hyperlink" Target="http://www.lcdpu.fr/livre/?GCOI=27000100639990&amp;fa=author&amp;Person_ID=35923&amp;PublisherGCOICode=27000" TargetMode="External"/><Relationship Id="rId30" Type="http://schemas.openxmlformats.org/officeDocument/2006/relationships/hyperlink" Target="http://www.lcdpu.fr/livre/?GCOI=27000100639990&amp;fa=author&amp;Person_ID=35926&amp;PublisherGCOICode=27000" TargetMode="External"/><Relationship Id="rId35" Type="http://schemas.openxmlformats.org/officeDocument/2006/relationships/hyperlink" Target="http://www.lcdpu.fr/livre/?GCOI=27000100639990&amp;fa=author&amp;Person_ID=35931&amp;PublisherGCOICode=27000" TargetMode="External"/><Relationship Id="rId8" Type="http://schemas.openxmlformats.org/officeDocument/2006/relationships/hyperlink" Target="http://www.lcdpu.fr/livre/?GCOI=27000100639990&amp;fa=author&amp;Person_ID=35923&amp;PublisherGCOICode=27000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lcdpu.fr/livre/?GCOI=27000100639990&amp;fa=author&amp;Person_ID=35911&amp;PublisherGCOICode=27000" TargetMode="External"/><Relationship Id="rId17" Type="http://schemas.openxmlformats.org/officeDocument/2006/relationships/hyperlink" Target="http://www.lcdpu.fr/livre/?GCOI=27000100639990&amp;fa=author&amp;Person_ID=35916&amp;PublisherGCOICode=27000" TargetMode="External"/><Relationship Id="rId25" Type="http://schemas.openxmlformats.org/officeDocument/2006/relationships/hyperlink" Target="http://www.lcdpu.fr/livre/?GCOI=27000100639990&amp;fa=author&amp;Person_ID=35922&amp;PublisherGCOICode=27000" TargetMode="External"/><Relationship Id="rId33" Type="http://schemas.openxmlformats.org/officeDocument/2006/relationships/hyperlink" Target="http://www.lcdpu.fr/livre/?GCOI=27000100639990&amp;fa=author&amp;Person_ID=35929&amp;PublisherGCOICode=27000" TargetMode="External"/><Relationship Id="rId38" Type="http://schemas.openxmlformats.org/officeDocument/2006/relationships/hyperlink" Target="http://www.lcdpu.fr/livre/?GCOI=27000100639990&amp;fa=author&amp;Person_ID=35934&amp;PublisherGCOICode=27000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3162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susi</dc:creator>
  <cp:keywords/>
  <dc:description/>
  <cp:lastModifiedBy>Microsoft Office User</cp:lastModifiedBy>
  <cp:revision>4</cp:revision>
  <dcterms:created xsi:type="dcterms:W3CDTF">2021-01-13T19:36:00Z</dcterms:created>
  <dcterms:modified xsi:type="dcterms:W3CDTF">2021-03-07T18:24:00Z</dcterms:modified>
</cp:coreProperties>
</file>